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00765C" w14:textId="7657BBB1" w:rsidR="00B3553C" w:rsidRPr="00B3553C" w:rsidRDefault="00B3553C" w:rsidP="00B3553C">
      <w:pPr>
        <w:shd w:val="clear" w:color="auto" w:fill="FFFFFF"/>
        <w:spacing w:after="225" w:line="240" w:lineRule="auto"/>
        <w:jc w:val="center"/>
        <w:rPr>
          <w:rFonts w:ascii="Times New Roman" w:eastAsia="Times New Roman" w:hAnsi="Times New Roman" w:cs="Times New Roman"/>
          <w:color w:val="333333"/>
          <w:sz w:val="28"/>
          <w:szCs w:val="28"/>
        </w:rPr>
      </w:pPr>
      <w:r w:rsidRPr="00B3553C">
        <w:rPr>
          <w:rFonts w:ascii="Times New Roman" w:eastAsia="Times New Roman" w:hAnsi="Times New Roman" w:cs="Times New Roman"/>
          <w:b/>
          <w:bCs/>
          <w:color w:val="333333"/>
          <w:sz w:val="28"/>
          <w:szCs w:val="28"/>
        </w:rPr>
        <w:t>Wenzhou-Kean University</w:t>
      </w:r>
      <w:r w:rsidRPr="00B3553C">
        <w:rPr>
          <w:rFonts w:ascii="Times New Roman" w:eastAsia="Times New Roman" w:hAnsi="Times New Roman" w:cs="Times New Roman"/>
          <w:b/>
          <w:bCs/>
          <w:color w:val="333333"/>
          <w:sz w:val="28"/>
          <w:szCs w:val="28"/>
        </w:rPr>
        <w:br/>
      </w:r>
      <w:r w:rsidR="00E9550C">
        <w:rPr>
          <w:rFonts w:ascii="Times New Roman" w:eastAsia="Times New Roman" w:hAnsi="Times New Roman" w:cs="Times New Roman"/>
          <w:b/>
          <w:bCs/>
          <w:color w:val="333333"/>
          <w:sz w:val="28"/>
          <w:szCs w:val="28"/>
        </w:rPr>
        <w:t xml:space="preserve">2022 </w:t>
      </w:r>
      <w:r w:rsidRPr="00B3553C">
        <w:rPr>
          <w:rFonts w:ascii="Times New Roman" w:eastAsia="Times New Roman" w:hAnsi="Times New Roman" w:cs="Times New Roman"/>
          <w:b/>
          <w:bCs/>
          <w:color w:val="333333"/>
          <w:sz w:val="28"/>
          <w:szCs w:val="28"/>
        </w:rPr>
        <w:t>Computer Science Assistant/Associate Professor Position</w:t>
      </w:r>
      <w:r w:rsidR="00FD685B">
        <w:rPr>
          <w:rFonts w:ascii="Times New Roman" w:eastAsia="Times New Roman" w:hAnsi="Times New Roman" w:cs="Times New Roman"/>
          <w:b/>
          <w:bCs/>
          <w:color w:val="333333"/>
          <w:sz w:val="28"/>
          <w:szCs w:val="28"/>
        </w:rPr>
        <w:t>s</w:t>
      </w:r>
      <w:r w:rsidRPr="00B3553C">
        <w:rPr>
          <w:rFonts w:ascii="Times New Roman" w:eastAsia="Times New Roman" w:hAnsi="Times New Roman" w:cs="Times New Roman"/>
          <w:b/>
          <w:bCs/>
          <w:color w:val="333333"/>
          <w:sz w:val="28"/>
          <w:szCs w:val="28"/>
        </w:rPr>
        <w:br/>
      </w:r>
    </w:p>
    <w:p w14:paraId="013CFA51" w14:textId="426642E1" w:rsidR="00CA02F5" w:rsidRPr="007F1312" w:rsidRDefault="00CA02F5" w:rsidP="00CA02F5">
      <w:pPr>
        <w:shd w:val="clear" w:color="auto" w:fill="FFFFFF"/>
        <w:spacing w:after="225" w:line="240" w:lineRule="auto"/>
        <w:rPr>
          <w:rFonts w:ascii="Times New Roman" w:eastAsia="Times New Roman" w:hAnsi="Times New Roman" w:cs="Times New Roman"/>
          <w:color w:val="212529"/>
          <w:sz w:val="28"/>
          <w:szCs w:val="28"/>
        </w:rPr>
      </w:pPr>
      <w:r w:rsidRPr="007F1312">
        <w:rPr>
          <w:rFonts w:ascii="Times New Roman" w:eastAsia="Times New Roman" w:hAnsi="Times New Roman" w:cs="Times New Roman"/>
          <w:color w:val="212529"/>
          <w:sz w:val="28"/>
          <w:szCs w:val="28"/>
        </w:rPr>
        <w:t xml:space="preserve">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WKU sits on approximately 500 beautiful acres and currently enrolls about 3,500 undergraduate students, and it is now in the midst of a rapid growth that will bring enrollment to 7,000 students within the next five years. All instruction is in </w:t>
      </w:r>
      <w:r w:rsidR="003542E4" w:rsidRPr="007F1312">
        <w:rPr>
          <w:rFonts w:ascii="Times New Roman" w:eastAsia="Times New Roman" w:hAnsi="Times New Roman" w:cs="Times New Roman"/>
          <w:color w:val="212529"/>
          <w:sz w:val="28"/>
          <w:szCs w:val="28"/>
        </w:rPr>
        <w:t>English,</w:t>
      </w:r>
      <w:r w:rsidRPr="007F1312">
        <w:rPr>
          <w:rFonts w:ascii="Times New Roman" w:eastAsia="Times New Roman" w:hAnsi="Times New Roman" w:cs="Times New Roman"/>
          <w:color w:val="212529"/>
          <w:sz w:val="28"/>
          <w:szCs w:val="28"/>
        </w:rPr>
        <w:t xml:space="preserve"> and all curriculum is provided by Kean University. In addition to its current 18 undergraduate programs, WKU has been approved by the Ministry of Education for offering 8 Master’s and 3 doctorate programs. Wenzhou is one of the most vibrant and economically advanced developed cities on China’s East Coast, located one hour by plane and just over three hours by high-speed train from Shanghai.</w:t>
      </w:r>
    </w:p>
    <w:p w14:paraId="1B5BB651" w14:textId="77777777" w:rsidR="00CA02F5" w:rsidRPr="007F1312" w:rsidRDefault="00CA02F5" w:rsidP="00CA02F5">
      <w:pPr>
        <w:shd w:val="clear" w:color="auto" w:fill="FFFFFF"/>
        <w:spacing w:after="225" w:line="240" w:lineRule="auto"/>
        <w:rPr>
          <w:rFonts w:ascii="Times New Roman" w:eastAsia="Times New Roman" w:hAnsi="Times New Roman" w:cs="Times New Roman"/>
          <w:color w:val="212529"/>
          <w:sz w:val="28"/>
          <w:szCs w:val="28"/>
        </w:rPr>
      </w:pPr>
      <w:bookmarkStart w:id="0" w:name="OLE_LINK1"/>
      <w:bookmarkStart w:id="1" w:name="OLE_LINK2"/>
      <w:r w:rsidRPr="007F1312">
        <w:rPr>
          <w:rFonts w:ascii="Times New Roman" w:eastAsia="Times New Roman" w:hAnsi="Times New Roman" w:cs="Times New Roman"/>
          <w:color w:val="212529"/>
          <w:sz w:val="28"/>
          <w:szCs w:val="28"/>
        </w:rPr>
        <w:t>Wenzhou-Kean University currently offers the following degree programs: Doctor of Educational Leadership (Ed.D.), Biotechnology Science (M.S.), Computer Information Systems (M.S.), Instruction and Curriculum (M.A.), Global Management (M.B.A.), Architecture (M.Arch.), Educational Administration (M.A.), Psychology (M.A.), Finance (B.S.), Accounting (with emphasis on international standards and practices) (B.S.), Global Business (B.S.), Marketing (B.S.), Management (Business Analytics option/ Supply Chain &amp; Information Management option) (B.S.), Economics (B.S.), Graphic Design (B.F.A.), Interior Design (B.F.A), Industrial Design (B.I.D.), Architectural Studies (B.A.), Computer Science (B.S.), Mathematical Sciences (Supply Chain and Management Information option and Analytics Option) (B.A.), Biology (Cell and Molecular option) (B.S.), Chemistry (B.S.); Earth Science (Environmental Science option) (B.S.); English (English in Global Settings option) (B.A.); Psychology (General option/Forensic Psychology option) (B.A.); and Communication (Public Relations option) (B.A.). In addition, WKU has a substantial commitment to the teaching of ESL/EFL.</w:t>
      </w:r>
    </w:p>
    <w:bookmarkEnd w:id="0"/>
    <w:bookmarkEnd w:id="1"/>
    <w:p w14:paraId="612DC282" w14:textId="285876C8" w:rsidR="00B3553C" w:rsidRPr="00052DF6" w:rsidRDefault="00B3553C" w:rsidP="00B3553C">
      <w:pPr>
        <w:shd w:val="clear" w:color="auto" w:fill="FFFFFF"/>
        <w:spacing w:after="225" w:line="240" w:lineRule="auto"/>
        <w:rPr>
          <w:rFonts w:ascii="Times New Roman" w:eastAsia="Times New Roman" w:hAnsi="Times New Roman" w:cs="Times New Roman"/>
          <w:color w:val="333333"/>
          <w:sz w:val="28"/>
          <w:szCs w:val="28"/>
        </w:rPr>
      </w:pPr>
      <w:r w:rsidRPr="00052DF6">
        <w:rPr>
          <w:rFonts w:ascii="Times New Roman" w:eastAsia="Times New Roman" w:hAnsi="Times New Roman" w:cs="Times New Roman"/>
          <w:b/>
          <w:bCs/>
          <w:color w:val="333333"/>
          <w:sz w:val="28"/>
          <w:szCs w:val="28"/>
        </w:rPr>
        <w:t>About the Job:</w:t>
      </w:r>
      <w:r w:rsidRPr="00052DF6">
        <w:rPr>
          <w:rFonts w:ascii="Times New Roman" w:eastAsia="Times New Roman" w:hAnsi="Times New Roman" w:cs="Times New Roman"/>
          <w:b/>
          <w:bCs/>
          <w:color w:val="333333"/>
          <w:sz w:val="28"/>
          <w:szCs w:val="28"/>
        </w:rPr>
        <w:br/>
      </w:r>
      <w:r w:rsidRPr="00052DF6">
        <w:rPr>
          <w:rFonts w:ascii="Times New Roman" w:eastAsia="Times New Roman" w:hAnsi="Times New Roman" w:cs="Times New Roman"/>
          <w:color w:val="333333"/>
          <w:sz w:val="28"/>
          <w:szCs w:val="28"/>
        </w:rPr>
        <w:t>All faculty positions are 10-month full-time assignments, with initial appointments starting August 16, 202</w:t>
      </w:r>
      <w:r w:rsidR="00CA02F5" w:rsidRPr="00052DF6">
        <w:rPr>
          <w:rFonts w:ascii="Times New Roman" w:eastAsia="Times New Roman" w:hAnsi="Times New Roman" w:cs="Times New Roman"/>
          <w:color w:val="333333"/>
          <w:sz w:val="28"/>
          <w:szCs w:val="28"/>
        </w:rPr>
        <w:t>2</w:t>
      </w:r>
      <w:r w:rsidRPr="00052DF6">
        <w:rPr>
          <w:rFonts w:ascii="Times New Roman" w:eastAsia="Times New Roman" w:hAnsi="Times New Roman" w:cs="Times New Roman"/>
          <w:color w:val="333333"/>
          <w:sz w:val="28"/>
          <w:szCs w:val="28"/>
        </w:rPr>
        <w:t>. Tenure-tra</w:t>
      </w:r>
      <w:r w:rsidRPr="00BE50B1">
        <w:rPr>
          <w:rFonts w:ascii="Times New Roman" w:eastAsia="Times New Roman" w:hAnsi="Times New Roman" w:cs="Times New Roman"/>
          <w:color w:val="333333"/>
          <w:sz w:val="28"/>
          <w:szCs w:val="28"/>
        </w:rPr>
        <w:t>ck Assistant/Associate Professors are required to tea</w:t>
      </w:r>
      <w:r w:rsidR="006A360F" w:rsidRPr="00BE50B1">
        <w:rPr>
          <w:rFonts w:ascii="Times New Roman" w:eastAsia="Times New Roman" w:hAnsi="Times New Roman" w:cs="Times New Roman"/>
          <w:color w:val="333333"/>
          <w:sz w:val="28"/>
          <w:szCs w:val="28"/>
        </w:rPr>
        <w:t>ch 24 credits per academic year (c</w:t>
      </w:r>
      <w:r w:rsidR="006A360F" w:rsidRPr="00BE50B1">
        <w:rPr>
          <w:rFonts w:ascii="Times New Roman" w:hAnsi="Times New Roman" w:cs="Times New Roman"/>
          <w:sz w:val="28"/>
          <w:szCs w:val="28"/>
        </w:rPr>
        <w:t xml:space="preserve">ourse release may be available to faculty for national level grant proposal development or other substantial research </w:t>
      </w:r>
      <w:r w:rsidR="006A360F" w:rsidRPr="005A12E7">
        <w:rPr>
          <w:rFonts w:ascii="Times New Roman" w:hAnsi="Times New Roman" w:cs="Times New Roman"/>
          <w:sz w:val="28"/>
          <w:szCs w:val="28"/>
        </w:rPr>
        <w:lastRenderedPageBreak/>
        <w:t>initiatives);</w:t>
      </w:r>
      <w:r w:rsidR="00E92F6C" w:rsidRPr="005A12E7">
        <w:rPr>
          <w:rFonts w:asciiTheme="minorEastAsia" w:hAnsiTheme="minorEastAsia" w:cs="Times New Roman"/>
          <w:color w:val="333333"/>
          <w:sz w:val="28"/>
          <w:szCs w:val="28"/>
          <w:lang w:eastAsia="zh-CN"/>
        </w:rPr>
        <w:t xml:space="preserve"> </w:t>
      </w:r>
      <w:r w:rsidRPr="005A12E7">
        <w:rPr>
          <w:rFonts w:ascii="Times New Roman" w:eastAsia="Times New Roman" w:hAnsi="Times New Roman" w:cs="Times New Roman"/>
          <w:color w:val="333333"/>
          <w:sz w:val="28"/>
          <w:szCs w:val="28"/>
        </w:rPr>
        <w:t>service to</w:t>
      </w:r>
      <w:r w:rsidRPr="00052DF6">
        <w:rPr>
          <w:rFonts w:ascii="Times New Roman" w:eastAsia="Times New Roman" w:hAnsi="Times New Roman" w:cs="Times New Roman"/>
          <w:color w:val="333333"/>
          <w:sz w:val="28"/>
          <w:szCs w:val="28"/>
        </w:rPr>
        <w:t xml:space="preserve"> the university and/or professional community; and conduct </w:t>
      </w:r>
      <w:r w:rsidR="006A360F">
        <w:rPr>
          <w:rFonts w:ascii="Times New Roman" w:eastAsia="Times New Roman" w:hAnsi="Times New Roman" w:cs="Times New Roman"/>
          <w:color w:val="333333"/>
          <w:sz w:val="28"/>
          <w:szCs w:val="28"/>
        </w:rPr>
        <w:t xml:space="preserve">student engaging </w:t>
      </w:r>
      <w:r w:rsidRPr="00052DF6">
        <w:rPr>
          <w:rFonts w:ascii="Times New Roman" w:eastAsia="Times New Roman" w:hAnsi="Times New Roman" w:cs="Times New Roman"/>
          <w:color w:val="333333"/>
          <w:sz w:val="28"/>
          <w:szCs w:val="28"/>
        </w:rPr>
        <w:t>research. All instruction is in English and all curriculum is provided by Kean University in USA. English fluency is required.</w:t>
      </w:r>
    </w:p>
    <w:p w14:paraId="338BEF36" w14:textId="77777777" w:rsidR="00B3553C" w:rsidRPr="00052DF6" w:rsidRDefault="00B3553C" w:rsidP="00B3553C">
      <w:pPr>
        <w:shd w:val="clear" w:color="auto" w:fill="FFFFFF"/>
        <w:spacing w:after="225" w:line="240" w:lineRule="auto"/>
        <w:rPr>
          <w:rFonts w:ascii="Times New Roman" w:eastAsia="Times New Roman" w:hAnsi="Times New Roman" w:cs="Times New Roman"/>
          <w:color w:val="333333"/>
          <w:sz w:val="28"/>
          <w:szCs w:val="28"/>
        </w:rPr>
      </w:pPr>
      <w:r w:rsidRPr="00052DF6">
        <w:rPr>
          <w:rFonts w:ascii="Times New Roman" w:eastAsia="Times New Roman" w:hAnsi="Times New Roman" w:cs="Times New Roman"/>
          <w:color w:val="333333"/>
          <w:sz w:val="28"/>
          <w:szCs w:val="28"/>
        </w:rPr>
        <w:t>Tenure-track candidates should demonstrate scholarly capability and an active research agenda in core areas of computer science, information system, and information technology. The University will provide start-up grants to support the candidates to start their research programs.</w:t>
      </w:r>
    </w:p>
    <w:p w14:paraId="1A64B95F" w14:textId="77777777" w:rsidR="00B3553C" w:rsidRPr="00052DF6" w:rsidRDefault="00B3553C" w:rsidP="00B3553C">
      <w:pPr>
        <w:shd w:val="clear" w:color="auto" w:fill="FFFFFF"/>
        <w:spacing w:after="225" w:line="240" w:lineRule="auto"/>
        <w:rPr>
          <w:rFonts w:ascii="Times New Roman" w:eastAsia="Times New Roman" w:hAnsi="Times New Roman" w:cs="Times New Roman"/>
          <w:color w:val="333333"/>
          <w:sz w:val="28"/>
          <w:szCs w:val="28"/>
        </w:rPr>
      </w:pPr>
      <w:r w:rsidRPr="00052DF6">
        <w:rPr>
          <w:rFonts w:ascii="Times New Roman" w:eastAsia="Times New Roman" w:hAnsi="Times New Roman" w:cs="Times New Roman"/>
          <w:b/>
          <w:bCs/>
          <w:color w:val="333333"/>
          <w:sz w:val="28"/>
          <w:szCs w:val="28"/>
        </w:rPr>
        <w:t>Qualifications:</w:t>
      </w:r>
      <w:r w:rsidRPr="00052DF6">
        <w:rPr>
          <w:rFonts w:ascii="Times New Roman" w:eastAsia="Times New Roman" w:hAnsi="Times New Roman" w:cs="Times New Roman"/>
          <w:color w:val="333333"/>
          <w:sz w:val="28"/>
          <w:szCs w:val="28"/>
        </w:rPr>
        <w:t> </w:t>
      </w:r>
      <w:r w:rsidRPr="00052DF6">
        <w:rPr>
          <w:rFonts w:ascii="Times New Roman" w:eastAsia="Times New Roman" w:hAnsi="Times New Roman" w:cs="Times New Roman"/>
          <w:color w:val="333333"/>
          <w:sz w:val="28"/>
          <w:szCs w:val="28"/>
        </w:rPr>
        <w:br/>
        <w:t>A doctorate degree is required in the relevant field(s) for tenure-track positions, including Computer Science, Software Engineering, or other related field; ABD will be considered for the Assistant Professor positions with completion date prior to the effective date of employment. Candidates for the Associate Professor position must be active in their research and communities, with preferences be given to those who serve as editors in reputable journals or as PC members of premier conferences. Tenure track candidates are expected to plan and conduct research and develop extramurally funded research programs involving students, which is essential for the tenure and promotion. Tenure track candidates are also expected to publish peer-reviewed journal articles in impactful journals in fields closely related to computer science. English fluency and ability to teach introductory and intermediate Computer Science courses such as Introduction to Programming in Java/C/C++, Data Structures and Algorithms and Operating Systems are required for all positions. Candidate will also have opportunity of teaching graduate level courses in their fields of interest. Industrial experiences are welcome. In addition to teaching duties, candidates are also expected to contribute to the growth of the programs, including but not limited to curriculum development, program assessment, student recruitment/advisement, senior project supervision, internship opportunities, research experiences for undergraduates (REU), etc.</w:t>
      </w:r>
    </w:p>
    <w:p w14:paraId="25282151" w14:textId="77777777" w:rsidR="00B3553C" w:rsidRPr="00052DF6" w:rsidRDefault="00B3553C" w:rsidP="00B3553C">
      <w:pPr>
        <w:shd w:val="clear" w:color="auto" w:fill="FFFFFF"/>
        <w:spacing w:after="225" w:line="240" w:lineRule="auto"/>
        <w:rPr>
          <w:rFonts w:ascii="Times New Roman" w:eastAsia="Times New Roman" w:hAnsi="Times New Roman" w:cs="Times New Roman"/>
          <w:color w:val="333333"/>
          <w:sz w:val="28"/>
          <w:szCs w:val="28"/>
        </w:rPr>
      </w:pPr>
      <w:r w:rsidRPr="00052DF6">
        <w:rPr>
          <w:rFonts w:ascii="Times New Roman" w:eastAsia="Times New Roman" w:hAnsi="Times New Roman" w:cs="Times New Roman"/>
          <w:color w:val="333333"/>
          <w:sz w:val="28"/>
          <w:szCs w:val="28"/>
        </w:rPr>
        <w:t>Teaching assignments and related responsibilities may include day, evening and online courses. Interest or experience in using advanced instructional technologies to improve the teaching/learning process is highly desirable. All faculty may be required to teach General Education courses as needed. Opportunities are also available to teach disciplinary support courses.</w:t>
      </w:r>
    </w:p>
    <w:p w14:paraId="0F92F5EC" w14:textId="77777777" w:rsidR="00B3553C" w:rsidRPr="00052DF6" w:rsidRDefault="00B3553C" w:rsidP="00B3553C">
      <w:pPr>
        <w:shd w:val="clear" w:color="auto" w:fill="FFFFFF"/>
        <w:spacing w:after="225" w:line="240" w:lineRule="auto"/>
        <w:rPr>
          <w:rFonts w:ascii="Times New Roman" w:eastAsia="Times New Roman" w:hAnsi="Times New Roman" w:cs="Times New Roman"/>
          <w:color w:val="333333"/>
          <w:sz w:val="28"/>
          <w:szCs w:val="28"/>
        </w:rPr>
      </w:pPr>
      <w:r w:rsidRPr="00052DF6">
        <w:rPr>
          <w:rFonts w:ascii="Times New Roman" w:eastAsia="Times New Roman" w:hAnsi="Times New Roman" w:cs="Times New Roman"/>
          <w:color w:val="333333"/>
          <w:sz w:val="28"/>
          <w:szCs w:val="28"/>
        </w:rPr>
        <w:t>All candidates must demonstrate a commitment to teaching and best practices in international education. </w:t>
      </w:r>
    </w:p>
    <w:p w14:paraId="13F11BE1" w14:textId="77777777" w:rsidR="00B3553C" w:rsidRPr="00052DF6" w:rsidRDefault="00B3553C" w:rsidP="00B3553C">
      <w:pPr>
        <w:shd w:val="clear" w:color="auto" w:fill="FFFFFF"/>
        <w:spacing w:after="225" w:line="240" w:lineRule="auto"/>
        <w:rPr>
          <w:rFonts w:ascii="Times New Roman" w:eastAsia="Times New Roman" w:hAnsi="Times New Roman" w:cs="Times New Roman"/>
          <w:color w:val="333333"/>
          <w:sz w:val="28"/>
          <w:szCs w:val="28"/>
        </w:rPr>
      </w:pPr>
      <w:bookmarkStart w:id="2" w:name="_Hlk54164240"/>
      <w:r w:rsidRPr="00052DF6">
        <w:rPr>
          <w:rFonts w:ascii="Times New Roman" w:eastAsia="Times New Roman" w:hAnsi="Times New Roman" w:cs="Times New Roman"/>
          <w:b/>
          <w:bCs/>
          <w:color w:val="333333"/>
          <w:sz w:val="28"/>
          <w:szCs w:val="28"/>
        </w:rPr>
        <w:lastRenderedPageBreak/>
        <w:t>Application Information:</w:t>
      </w:r>
      <w:r w:rsidRPr="00052DF6">
        <w:rPr>
          <w:rFonts w:ascii="Times New Roman" w:eastAsia="Times New Roman" w:hAnsi="Times New Roman" w:cs="Times New Roman"/>
          <w:color w:val="333333"/>
          <w:sz w:val="28"/>
          <w:szCs w:val="28"/>
        </w:rPr>
        <w:br/>
        <w:t xml:space="preserve">Review of applications will begin immediately and continue until the position is filled. Please send </w:t>
      </w:r>
      <w:r w:rsidRPr="00052DF6">
        <w:rPr>
          <w:rFonts w:ascii="Times New Roman" w:eastAsia="Times New Roman" w:hAnsi="Times New Roman" w:cs="Times New Roman"/>
          <w:b/>
          <w:bCs/>
          <w:color w:val="333333"/>
          <w:sz w:val="28"/>
          <w:szCs w:val="28"/>
        </w:rPr>
        <w:t>cover letter, resume, statement of teaching philosophy, statement of research goals, unofficial transcripts, three most recent publications (for associate professor position) and contact information of three professional references</w:t>
      </w:r>
      <w:r w:rsidRPr="00052DF6">
        <w:rPr>
          <w:rFonts w:ascii="Times New Roman" w:eastAsia="Times New Roman" w:hAnsi="Times New Roman" w:cs="Times New Roman"/>
          <w:color w:val="333333"/>
          <w:sz w:val="28"/>
          <w:szCs w:val="28"/>
        </w:rPr>
        <w:t xml:space="preserve"> by email to Search Committee Chairperson at </w:t>
      </w:r>
      <w:hyperlink r:id="rId7" w:tgtFrame="_blank" w:history="1">
        <w:r w:rsidRPr="00052DF6">
          <w:rPr>
            <w:rFonts w:ascii="Times New Roman" w:eastAsia="Times New Roman" w:hAnsi="Times New Roman" w:cs="Times New Roman"/>
            <w:color w:val="333366"/>
            <w:sz w:val="28"/>
            <w:szCs w:val="28"/>
          </w:rPr>
          <w:t>wkucomputersci@wku.edu.cn</w:t>
        </w:r>
      </w:hyperlink>
      <w:r w:rsidRPr="00052DF6">
        <w:rPr>
          <w:rFonts w:ascii="Times New Roman" w:eastAsia="Times New Roman" w:hAnsi="Times New Roman" w:cs="Times New Roman"/>
          <w:color w:val="333333"/>
          <w:sz w:val="28"/>
          <w:szCs w:val="28"/>
        </w:rPr>
        <w:t>. Official transcripts for all degrees and three current letters of recommendation are required before appointment.</w:t>
      </w:r>
    </w:p>
    <w:p w14:paraId="2E53132B" w14:textId="77777777" w:rsidR="00B3553C" w:rsidRPr="00052DF6" w:rsidRDefault="00B3553C" w:rsidP="00B3553C">
      <w:pPr>
        <w:shd w:val="clear" w:color="auto" w:fill="FFFFFF"/>
        <w:spacing w:after="225" w:line="240" w:lineRule="auto"/>
        <w:rPr>
          <w:rFonts w:ascii="Times New Roman" w:eastAsia="Times New Roman" w:hAnsi="Times New Roman" w:cs="Times New Roman"/>
          <w:color w:val="333333"/>
          <w:sz w:val="28"/>
          <w:szCs w:val="28"/>
        </w:rPr>
      </w:pPr>
      <w:r w:rsidRPr="00052DF6">
        <w:rPr>
          <w:rFonts w:ascii="Times New Roman" w:eastAsia="Times New Roman" w:hAnsi="Times New Roman" w:cs="Times New Roman"/>
          <w:color w:val="333333"/>
          <w:sz w:val="28"/>
          <w:szCs w:val="28"/>
        </w:rPr>
        <w:t>Faculty positions at WKU offer:</w:t>
      </w:r>
    </w:p>
    <w:p w14:paraId="2F446D63" w14:textId="3BDB4AB2" w:rsidR="00B3553C" w:rsidRDefault="00B3553C" w:rsidP="00245362">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rPr>
      </w:pPr>
      <w:r w:rsidRPr="00052DF6">
        <w:rPr>
          <w:rFonts w:ascii="Times New Roman" w:eastAsia="Times New Roman" w:hAnsi="Times New Roman" w:cs="Times New Roman"/>
          <w:color w:val="333333"/>
          <w:sz w:val="28"/>
          <w:szCs w:val="28"/>
        </w:rPr>
        <w:t>Annual salary is commensurate with qualifications and experience with the range from</w:t>
      </w:r>
      <w:r w:rsidR="00245362">
        <w:rPr>
          <w:rFonts w:ascii="Times New Roman" w:hAnsi="Times New Roman" w:cs="Times New Roman" w:hint="eastAsia"/>
          <w:color w:val="333333"/>
          <w:sz w:val="28"/>
          <w:szCs w:val="28"/>
          <w:lang w:eastAsia="zh-CN"/>
        </w:rPr>
        <w:t xml:space="preserve"> </w:t>
      </w:r>
      <w:r w:rsidR="00DD1AC3" w:rsidRPr="00245362">
        <w:rPr>
          <w:rFonts w:ascii="Times New Roman" w:eastAsia="Times New Roman" w:hAnsi="Times New Roman" w:cs="Times New Roman"/>
          <w:color w:val="333333"/>
          <w:sz w:val="28"/>
          <w:szCs w:val="28"/>
        </w:rPr>
        <w:t>$72</w:t>
      </w:r>
      <w:r w:rsidRPr="00245362">
        <w:rPr>
          <w:rFonts w:ascii="Times New Roman" w:eastAsia="Times New Roman" w:hAnsi="Times New Roman" w:cs="Times New Roman"/>
          <w:color w:val="333333"/>
          <w:sz w:val="28"/>
          <w:szCs w:val="28"/>
        </w:rPr>
        <w:t>,000-$85,000 for Assistant Professors; $80,000-$100,000 for Associate Professors. Salary of extraordinary candidates shall be determined on a case by case basis.</w:t>
      </w:r>
    </w:p>
    <w:p w14:paraId="66CD5937" w14:textId="568C4CFF" w:rsidR="00044625" w:rsidRPr="00044625" w:rsidRDefault="00044625" w:rsidP="00044625">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rPr>
      </w:pPr>
      <w:r w:rsidRPr="00044625">
        <w:rPr>
          <w:rFonts w:ascii="Times New Roman" w:eastAsia="Times New Roman" w:hAnsi="Times New Roman" w:cs="Times New Roman"/>
          <w:color w:val="333333"/>
          <w:sz w:val="28"/>
          <w:szCs w:val="28"/>
        </w:rPr>
        <w:t>The University will provide start-up gran</w:t>
      </w:r>
      <w:r w:rsidR="0095429F">
        <w:rPr>
          <w:rFonts w:ascii="Times New Roman" w:eastAsia="Times New Roman" w:hAnsi="Times New Roman" w:cs="Times New Roman"/>
          <w:color w:val="333333"/>
          <w:sz w:val="28"/>
          <w:szCs w:val="28"/>
        </w:rPr>
        <w:t>ts to support the tenure track faculty</w:t>
      </w:r>
      <w:bookmarkStart w:id="3" w:name="_GoBack"/>
      <w:bookmarkEnd w:id="3"/>
      <w:r w:rsidRPr="00044625">
        <w:rPr>
          <w:rFonts w:ascii="Times New Roman" w:eastAsia="Times New Roman" w:hAnsi="Times New Roman" w:cs="Times New Roman"/>
          <w:color w:val="333333"/>
          <w:sz w:val="28"/>
          <w:szCs w:val="28"/>
        </w:rPr>
        <w:t xml:space="preserve"> to start their research programs.</w:t>
      </w:r>
    </w:p>
    <w:p w14:paraId="6F252FED" w14:textId="77777777" w:rsidR="00B3553C" w:rsidRPr="00052DF6" w:rsidRDefault="00B3553C" w:rsidP="00B3553C">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rPr>
      </w:pPr>
      <w:r w:rsidRPr="00052DF6">
        <w:rPr>
          <w:rFonts w:ascii="Times New Roman" w:eastAsia="Times New Roman" w:hAnsi="Times New Roman" w:cs="Times New Roman"/>
          <w:color w:val="333333"/>
          <w:sz w:val="28"/>
          <w:szCs w:val="28"/>
        </w:rPr>
        <w:t>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with in accordance with completion of years of service with the University.</w:t>
      </w:r>
    </w:p>
    <w:p w14:paraId="00AC8373" w14:textId="19ED7FEB" w:rsidR="00B3553C" w:rsidRPr="00052DF6" w:rsidRDefault="00B3553C" w:rsidP="00B3553C">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rPr>
      </w:pPr>
      <w:r w:rsidRPr="00052DF6">
        <w:rPr>
          <w:rFonts w:ascii="Times New Roman" w:eastAsia="Times New Roman" w:hAnsi="Times New Roman" w:cs="Times New Roman"/>
          <w:color w:val="333333"/>
          <w:sz w:val="28"/>
          <w:szCs w:val="28"/>
        </w:rPr>
        <w:t>WKU tuition waiver up to 80% for spouse/dependent children of faculty</w:t>
      </w:r>
      <w:r w:rsidR="008777DF" w:rsidRPr="008777DF">
        <w:rPr>
          <w:rFonts w:ascii="Times New Roman" w:eastAsia="Times New Roman" w:hAnsi="Times New Roman" w:cs="Times New Roman"/>
          <w:color w:val="333333"/>
          <w:sz w:val="28"/>
          <w:szCs w:val="28"/>
        </w:rPr>
        <w:t xml:space="preserve"> for undergraduate programs.</w:t>
      </w:r>
    </w:p>
    <w:p w14:paraId="753B7910" w14:textId="77777777" w:rsidR="00B3553C" w:rsidRPr="00052DF6" w:rsidRDefault="00B3553C" w:rsidP="00B3553C">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rPr>
      </w:pPr>
      <w:r w:rsidRPr="00052DF6">
        <w:rPr>
          <w:rFonts w:ascii="Times New Roman" w:eastAsia="Times New Roman" w:hAnsi="Times New Roman" w:cs="Times New Roman"/>
          <w:color w:val="333333"/>
          <w:sz w:val="28"/>
          <w:szCs w:val="28"/>
        </w:rPr>
        <w:t>A collegial environment.</w:t>
      </w:r>
    </w:p>
    <w:p w14:paraId="72C531B0" w14:textId="0A52A13D" w:rsidR="00B3553C" w:rsidRPr="00BE50B1" w:rsidRDefault="00B3553C" w:rsidP="00CC38F2">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rPr>
      </w:pPr>
      <w:r w:rsidRPr="00052DF6">
        <w:rPr>
          <w:rFonts w:ascii="Times New Roman" w:eastAsia="Times New Roman" w:hAnsi="Times New Roman" w:cs="Times New Roman"/>
          <w:color w:val="333333"/>
          <w:sz w:val="28"/>
          <w:szCs w:val="28"/>
        </w:rPr>
        <w:t>T</w:t>
      </w:r>
      <w:bookmarkStart w:id="4" w:name="OLE_LINK3"/>
      <w:bookmarkStart w:id="5" w:name="OLE_LINK4"/>
      <w:r w:rsidRPr="00052DF6">
        <w:rPr>
          <w:rFonts w:ascii="Times New Roman" w:eastAsia="Times New Roman" w:hAnsi="Times New Roman" w:cs="Times New Roman"/>
          <w:color w:val="333333"/>
          <w:sz w:val="28"/>
          <w:szCs w:val="28"/>
        </w:rPr>
        <w:t>he oppor</w:t>
      </w:r>
      <w:r w:rsidRPr="00BE50B1">
        <w:rPr>
          <w:rFonts w:ascii="Times New Roman" w:eastAsia="Times New Roman" w:hAnsi="Times New Roman" w:cs="Times New Roman"/>
          <w:color w:val="333333"/>
          <w:sz w:val="28"/>
          <w:szCs w:val="28"/>
        </w:rPr>
        <w:t>tunity to</w:t>
      </w:r>
      <w:r w:rsidR="00CC38F2" w:rsidRPr="00BE50B1">
        <w:rPr>
          <w:rFonts w:ascii="Times New Roman" w:eastAsia="Times New Roman" w:hAnsi="Times New Roman" w:cs="Times New Roman"/>
          <w:color w:val="333333"/>
          <w:sz w:val="28"/>
          <w:szCs w:val="28"/>
        </w:rPr>
        <w:t xml:space="preserve"> teach high quality students</w:t>
      </w:r>
      <w:r w:rsidR="00CC38F2" w:rsidRPr="00BE50B1">
        <w:rPr>
          <w:rFonts w:asciiTheme="minorEastAsia" w:hAnsiTheme="minorEastAsia" w:cs="Times New Roman" w:hint="eastAsia"/>
          <w:color w:val="333333"/>
          <w:sz w:val="28"/>
          <w:szCs w:val="28"/>
          <w:lang w:eastAsia="zh-CN"/>
        </w:rPr>
        <w:t>.</w:t>
      </w:r>
      <w:r w:rsidR="00CC38F2" w:rsidRPr="00BE50B1">
        <w:rPr>
          <w:rFonts w:ascii="Times New Roman" w:hAnsi="Times New Roman" w:cs="Times New Roman" w:hint="eastAsia"/>
          <w:color w:val="333333"/>
          <w:sz w:val="28"/>
          <w:szCs w:val="28"/>
          <w:lang w:eastAsia="zh-CN"/>
        </w:rPr>
        <w:t xml:space="preserve"> </w:t>
      </w:r>
      <w:r w:rsidR="0066547A" w:rsidRPr="00BE50B1">
        <w:rPr>
          <w:rFonts w:ascii="Times New Roman" w:eastAsia="Times New Roman" w:hAnsi="Times New Roman" w:cs="Times New Roman"/>
          <w:color w:val="333333"/>
          <w:sz w:val="28"/>
          <w:szCs w:val="28"/>
        </w:rPr>
        <w:t xml:space="preserve">About 45% of graduates have been </w:t>
      </w:r>
      <w:r w:rsidRPr="00BE50B1">
        <w:rPr>
          <w:rFonts w:ascii="Times New Roman" w:eastAsia="Times New Roman" w:hAnsi="Times New Roman" w:cs="Times New Roman"/>
          <w:color w:val="333333"/>
          <w:sz w:val="28"/>
          <w:szCs w:val="28"/>
        </w:rPr>
        <w:t xml:space="preserve">admitted to the graduate schools at the World’s Top 50 Universities, and about </w:t>
      </w:r>
      <w:r w:rsidR="0066547A" w:rsidRPr="00BE50B1">
        <w:rPr>
          <w:rFonts w:ascii="Times New Roman" w:eastAsia="Times New Roman" w:hAnsi="Times New Roman" w:cs="Times New Roman"/>
          <w:color w:val="333333"/>
          <w:sz w:val="28"/>
          <w:szCs w:val="28"/>
        </w:rPr>
        <w:t>6</w:t>
      </w:r>
      <w:r w:rsidRPr="00BE50B1">
        <w:rPr>
          <w:rFonts w:ascii="Times New Roman" w:eastAsia="Times New Roman" w:hAnsi="Times New Roman" w:cs="Times New Roman"/>
          <w:color w:val="333333"/>
          <w:sz w:val="28"/>
          <w:szCs w:val="28"/>
        </w:rPr>
        <w:t>0% of graduates at the World’s Top 100 Universities.</w:t>
      </w:r>
      <w:bookmarkEnd w:id="4"/>
      <w:bookmarkEnd w:id="5"/>
    </w:p>
    <w:p w14:paraId="12102B45" w14:textId="079B88EA" w:rsidR="00B3553C" w:rsidRPr="00BE50B1" w:rsidRDefault="00B3553C" w:rsidP="00B3553C">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333333"/>
          <w:sz w:val="28"/>
          <w:szCs w:val="28"/>
        </w:rPr>
      </w:pPr>
      <w:r w:rsidRPr="00BE50B1">
        <w:rPr>
          <w:rFonts w:ascii="Times New Roman" w:eastAsia="Times New Roman" w:hAnsi="Times New Roman" w:cs="Times New Roman"/>
          <w:color w:val="333333"/>
          <w:sz w:val="28"/>
          <w:szCs w:val="28"/>
        </w:rPr>
        <w:t>Extraordinarily strong candidates at Professor level may be considered for a special research track position with high research output expectations, low teaching load, generous research start-up funding, a 10-month salary of RMB 0.8-1.0 million (about USD $1</w:t>
      </w:r>
      <w:r w:rsidR="00DD1AC3" w:rsidRPr="00BE50B1">
        <w:rPr>
          <w:rFonts w:ascii="Times New Roman" w:eastAsia="Times New Roman" w:hAnsi="Times New Roman" w:cs="Times New Roman"/>
          <w:color w:val="333333"/>
          <w:sz w:val="28"/>
          <w:szCs w:val="28"/>
        </w:rPr>
        <w:t>25-158</w:t>
      </w:r>
      <w:r w:rsidRPr="00BE50B1">
        <w:rPr>
          <w:rFonts w:ascii="Times New Roman" w:eastAsia="Times New Roman" w:hAnsi="Times New Roman" w:cs="Times New Roman"/>
          <w:color w:val="333333"/>
          <w:sz w:val="28"/>
          <w:szCs w:val="28"/>
        </w:rPr>
        <w:t>K), and RMB 1 million in housing subsidy.</w:t>
      </w:r>
    </w:p>
    <w:p w14:paraId="1158B323" w14:textId="77777777" w:rsidR="00B3553C" w:rsidRPr="00052DF6" w:rsidRDefault="00B3553C" w:rsidP="00B3553C">
      <w:pPr>
        <w:shd w:val="clear" w:color="auto" w:fill="FFFFFF"/>
        <w:spacing w:after="225" w:line="240" w:lineRule="auto"/>
        <w:rPr>
          <w:rFonts w:ascii="Times New Roman" w:eastAsia="Times New Roman" w:hAnsi="Times New Roman" w:cs="Times New Roman"/>
          <w:sz w:val="28"/>
          <w:szCs w:val="28"/>
        </w:rPr>
      </w:pPr>
      <w:r w:rsidRPr="00052DF6">
        <w:rPr>
          <w:rFonts w:ascii="Times New Roman" w:eastAsia="Times New Roman" w:hAnsi="Times New Roman" w:cs="Times New Roman"/>
          <w:b/>
          <w:bCs/>
          <w:color w:val="333333"/>
          <w:sz w:val="28"/>
          <w:szCs w:val="28"/>
        </w:rPr>
        <w:t>Background Screening:</w:t>
      </w:r>
      <w:r w:rsidRPr="00052DF6">
        <w:rPr>
          <w:rFonts w:ascii="Times New Roman" w:eastAsia="Times New Roman" w:hAnsi="Times New Roman" w:cs="Times New Roman"/>
          <w:color w:val="333333"/>
          <w:sz w:val="28"/>
          <w:szCs w:val="28"/>
        </w:rPr>
        <w:br/>
        <w:t>Wenzhou-Kean University conducts background screenings on all job candidates upon acceptance of a contingent offer and may use a third-party administrator to conduct background Screenings.</w:t>
      </w:r>
    </w:p>
    <w:bookmarkEnd w:id="2"/>
    <w:p w14:paraId="6319066C" w14:textId="77777777" w:rsidR="00453411" w:rsidRPr="00B3553C" w:rsidRDefault="00453411">
      <w:pPr>
        <w:rPr>
          <w:rFonts w:ascii="Times New Roman" w:hAnsi="Times New Roman" w:cs="Times New Roman"/>
          <w:sz w:val="28"/>
          <w:szCs w:val="28"/>
        </w:rPr>
      </w:pPr>
    </w:p>
    <w:sectPr w:rsidR="00453411" w:rsidRPr="00B3553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8CF87B" w14:textId="77777777" w:rsidR="00744B46" w:rsidRDefault="00744B46" w:rsidP="00CC38F2">
      <w:pPr>
        <w:spacing w:after="0" w:line="240" w:lineRule="auto"/>
      </w:pPr>
      <w:r>
        <w:separator/>
      </w:r>
    </w:p>
  </w:endnote>
  <w:endnote w:type="continuationSeparator" w:id="0">
    <w:p w14:paraId="1BE409A9" w14:textId="77777777" w:rsidR="00744B46" w:rsidRDefault="00744B46" w:rsidP="00CC38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BC3554" w14:textId="77777777" w:rsidR="00744B46" w:rsidRDefault="00744B46" w:rsidP="00CC38F2">
      <w:pPr>
        <w:spacing w:after="0" w:line="240" w:lineRule="auto"/>
      </w:pPr>
      <w:r>
        <w:separator/>
      </w:r>
    </w:p>
  </w:footnote>
  <w:footnote w:type="continuationSeparator" w:id="0">
    <w:p w14:paraId="6C388BC2" w14:textId="77777777" w:rsidR="00744B46" w:rsidRDefault="00744B46" w:rsidP="00CC38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D172A51"/>
    <w:multiLevelType w:val="multilevel"/>
    <w:tmpl w:val="63AE9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U2AGJzMxNjc1MTcyUdpeDU4uLM/DyQAqNaAGusxcosAAAA"/>
  </w:docVars>
  <w:rsids>
    <w:rsidRoot w:val="00B3553C"/>
    <w:rsid w:val="00044625"/>
    <w:rsid w:val="00052DF6"/>
    <w:rsid w:val="00062C6C"/>
    <w:rsid w:val="001F1699"/>
    <w:rsid w:val="00245362"/>
    <w:rsid w:val="002921A3"/>
    <w:rsid w:val="002C773D"/>
    <w:rsid w:val="002E0998"/>
    <w:rsid w:val="003542E4"/>
    <w:rsid w:val="00453411"/>
    <w:rsid w:val="004A4A3B"/>
    <w:rsid w:val="005A12E7"/>
    <w:rsid w:val="0066547A"/>
    <w:rsid w:val="006A360F"/>
    <w:rsid w:val="00744B46"/>
    <w:rsid w:val="008777DF"/>
    <w:rsid w:val="0095429F"/>
    <w:rsid w:val="00AA3D1D"/>
    <w:rsid w:val="00B3553C"/>
    <w:rsid w:val="00B840B7"/>
    <w:rsid w:val="00BA2C80"/>
    <w:rsid w:val="00BE50B1"/>
    <w:rsid w:val="00CA02F5"/>
    <w:rsid w:val="00CC38F2"/>
    <w:rsid w:val="00CC40B0"/>
    <w:rsid w:val="00DD1AC3"/>
    <w:rsid w:val="00E71670"/>
    <w:rsid w:val="00E92F6C"/>
    <w:rsid w:val="00E9550C"/>
    <w:rsid w:val="00EE7EF7"/>
    <w:rsid w:val="00F14A36"/>
    <w:rsid w:val="00FD68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C58EDF"/>
  <w15:chartTrackingRefBased/>
  <w15:docId w15:val="{7A0C48BB-C119-4FFD-8530-C4118AD69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4">
    <w:name w:val="heading 4"/>
    <w:basedOn w:val="a"/>
    <w:link w:val="40"/>
    <w:uiPriority w:val="9"/>
    <w:qFormat/>
    <w:rsid w:val="00B3553C"/>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标题 4 字符"/>
    <w:basedOn w:val="a0"/>
    <w:link w:val="4"/>
    <w:uiPriority w:val="9"/>
    <w:rsid w:val="00B3553C"/>
    <w:rPr>
      <w:rFonts w:ascii="Times New Roman" w:eastAsia="Times New Roman" w:hAnsi="Times New Roman" w:cs="Times New Roman"/>
      <w:b/>
      <w:bCs/>
      <w:sz w:val="24"/>
      <w:szCs w:val="24"/>
    </w:rPr>
  </w:style>
  <w:style w:type="paragraph" w:styleId="a3">
    <w:name w:val="Normal (Web)"/>
    <w:basedOn w:val="a"/>
    <w:uiPriority w:val="99"/>
    <w:semiHidden/>
    <w:unhideWhenUsed/>
    <w:rsid w:val="00B3553C"/>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B3553C"/>
    <w:rPr>
      <w:b/>
      <w:bCs/>
    </w:rPr>
  </w:style>
  <w:style w:type="character" w:styleId="a5">
    <w:name w:val="Hyperlink"/>
    <w:basedOn w:val="a0"/>
    <w:uiPriority w:val="99"/>
    <w:semiHidden/>
    <w:unhideWhenUsed/>
    <w:rsid w:val="00B3553C"/>
    <w:rPr>
      <w:color w:val="0000FF"/>
      <w:u w:val="single"/>
    </w:rPr>
  </w:style>
  <w:style w:type="paragraph" w:styleId="a6">
    <w:name w:val="Balloon Text"/>
    <w:basedOn w:val="a"/>
    <w:link w:val="a7"/>
    <w:uiPriority w:val="99"/>
    <w:semiHidden/>
    <w:unhideWhenUsed/>
    <w:rsid w:val="004A4A3B"/>
    <w:pPr>
      <w:spacing w:after="0" w:line="240" w:lineRule="auto"/>
    </w:pPr>
    <w:rPr>
      <w:rFonts w:ascii="Segoe UI" w:hAnsi="Segoe UI" w:cs="Segoe UI"/>
      <w:sz w:val="18"/>
      <w:szCs w:val="18"/>
    </w:rPr>
  </w:style>
  <w:style w:type="character" w:customStyle="1" w:styleId="a7">
    <w:name w:val="批注框文本 字符"/>
    <w:basedOn w:val="a0"/>
    <w:link w:val="a6"/>
    <w:uiPriority w:val="99"/>
    <w:semiHidden/>
    <w:rsid w:val="004A4A3B"/>
    <w:rPr>
      <w:rFonts w:ascii="Segoe UI" w:hAnsi="Segoe UI" w:cs="Segoe UI"/>
      <w:sz w:val="18"/>
      <w:szCs w:val="18"/>
    </w:rPr>
  </w:style>
  <w:style w:type="paragraph" w:styleId="a8">
    <w:name w:val="header"/>
    <w:basedOn w:val="a"/>
    <w:link w:val="a9"/>
    <w:uiPriority w:val="99"/>
    <w:unhideWhenUsed/>
    <w:rsid w:val="00CC38F2"/>
    <w:pPr>
      <w:pBdr>
        <w:bottom w:val="single" w:sz="6" w:space="1" w:color="auto"/>
      </w:pBdr>
      <w:tabs>
        <w:tab w:val="center" w:pos="4153"/>
        <w:tab w:val="right" w:pos="8306"/>
      </w:tabs>
      <w:snapToGrid w:val="0"/>
      <w:spacing w:line="240" w:lineRule="auto"/>
      <w:jc w:val="center"/>
    </w:pPr>
    <w:rPr>
      <w:sz w:val="18"/>
      <w:szCs w:val="18"/>
    </w:rPr>
  </w:style>
  <w:style w:type="character" w:customStyle="1" w:styleId="a9">
    <w:name w:val="页眉 字符"/>
    <w:basedOn w:val="a0"/>
    <w:link w:val="a8"/>
    <w:uiPriority w:val="99"/>
    <w:rsid w:val="00CC38F2"/>
    <w:rPr>
      <w:sz w:val="18"/>
      <w:szCs w:val="18"/>
    </w:rPr>
  </w:style>
  <w:style w:type="paragraph" w:styleId="aa">
    <w:name w:val="footer"/>
    <w:basedOn w:val="a"/>
    <w:link w:val="ab"/>
    <w:uiPriority w:val="99"/>
    <w:unhideWhenUsed/>
    <w:rsid w:val="00CC38F2"/>
    <w:pPr>
      <w:tabs>
        <w:tab w:val="center" w:pos="4153"/>
        <w:tab w:val="right" w:pos="8306"/>
      </w:tabs>
      <w:snapToGrid w:val="0"/>
      <w:spacing w:line="240" w:lineRule="auto"/>
    </w:pPr>
    <w:rPr>
      <w:sz w:val="18"/>
      <w:szCs w:val="18"/>
    </w:rPr>
  </w:style>
  <w:style w:type="character" w:customStyle="1" w:styleId="ab">
    <w:name w:val="页脚 字符"/>
    <w:basedOn w:val="a0"/>
    <w:link w:val="aa"/>
    <w:uiPriority w:val="99"/>
    <w:rsid w:val="00CC38F2"/>
    <w:rPr>
      <w:sz w:val="18"/>
      <w:szCs w:val="18"/>
    </w:rPr>
  </w:style>
  <w:style w:type="paragraph" w:styleId="ac">
    <w:name w:val="List Paragraph"/>
    <w:basedOn w:val="a"/>
    <w:uiPriority w:val="34"/>
    <w:qFormat/>
    <w:rsid w:val="0004462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0502757">
      <w:bodyDiv w:val="1"/>
      <w:marLeft w:val="0"/>
      <w:marRight w:val="0"/>
      <w:marTop w:val="0"/>
      <w:marBottom w:val="0"/>
      <w:divBdr>
        <w:top w:val="none" w:sz="0" w:space="0" w:color="auto"/>
        <w:left w:val="none" w:sz="0" w:space="0" w:color="auto"/>
        <w:bottom w:val="none" w:sz="0" w:space="0" w:color="auto"/>
        <w:right w:val="none" w:sz="0" w:space="0" w:color="auto"/>
      </w:divBdr>
      <w:divsChild>
        <w:div w:id="20936765">
          <w:marLeft w:val="0"/>
          <w:marRight w:val="0"/>
          <w:marTop w:val="450"/>
          <w:marBottom w:val="0"/>
          <w:divBdr>
            <w:top w:val="none" w:sz="0" w:space="0" w:color="auto"/>
            <w:left w:val="none" w:sz="0" w:space="0" w:color="auto"/>
            <w:bottom w:val="none" w:sz="0" w:space="0" w:color="auto"/>
            <w:right w:val="none" w:sz="0" w:space="0" w:color="auto"/>
          </w:divBdr>
        </w:div>
        <w:div w:id="83847080">
          <w:marLeft w:val="0"/>
          <w:marRight w:val="0"/>
          <w:marTop w:val="0"/>
          <w:marBottom w:val="450"/>
          <w:divBdr>
            <w:top w:val="none" w:sz="0" w:space="0" w:color="auto"/>
            <w:left w:val="none" w:sz="0" w:space="0" w:color="auto"/>
            <w:bottom w:val="none" w:sz="0" w:space="0" w:color="auto"/>
            <w:right w:val="none" w:sz="0" w:space="0" w:color="auto"/>
          </w:divBdr>
          <w:divsChild>
            <w:div w:id="755830107">
              <w:marLeft w:val="0"/>
              <w:marRight w:val="0"/>
              <w:marTop w:val="0"/>
              <w:marBottom w:val="0"/>
              <w:divBdr>
                <w:top w:val="single" w:sz="6" w:space="5" w:color="666666"/>
                <w:left w:val="none" w:sz="0" w:space="0" w:color="auto"/>
                <w:bottom w:val="single" w:sz="6" w:space="5" w:color="CCCCCC"/>
                <w:right w:val="none" w:sz="0" w:space="0" w:color="auto"/>
              </w:divBdr>
              <w:divsChild>
                <w:div w:id="1743409429">
                  <w:marLeft w:val="0"/>
                  <w:marRight w:val="0"/>
                  <w:marTop w:val="0"/>
                  <w:marBottom w:val="0"/>
                  <w:divBdr>
                    <w:top w:val="none" w:sz="0" w:space="0" w:color="auto"/>
                    <w:left w:val="none" w:sz="0" w:space="0" w:color="auto"/>
                    <w:bottom w:val="none" w:sz="0" w:space="0" w:color="auto"/>
                    <w:right w:val="none" w:sz="0" w:space="0" w:color="auto"/>
                  </w:divBdr>
                </w:div>
                <w:div w:id="889731344">
                  <w:marLeft w:val="0"/>
                  <w:marRight w:val="0"/>
                  <w:marTop w:val="0"/>
                  <w:marBottom w:val="0"/>
                  <w:divBdr>
                    <w:top w:val="none" w:sz="0" w:space="0" w:color="auto"/>
                    <w:left w:val="none" w:sz="0" w:space="0" w:color="auto"/>
                    <w:bottom w:val="none" w:sz="0" w:space="0" w:color="auto"/>
                    <w:right w:val="none" w:sz="0" w:space="0" w:color="auto"/>
                  </w:divBdr>
                </w:div>
              </w:divsChild>
            </w:div>
            <w:div w:id="1805004516">
              <w:marLeft w:val="0"/>
              <w:marRight w:val="0"/>
              <w:marTop w:val="0"/>
              <w:marBottom w:val="0"/>
              <w:divBdr>
                <w:top w:val="none" w:sz="0" w:space="0" w:color="auto"/>
                <w:left w:val="none" w:sz="0" w:space="0" w:color="auto"/>
                <w:bottom w:val="single" w:sz="6" w:space="5" w:color="CCCCCC"/>
                <w:right w:val="none" w:sz="0" w:space="0" w:color="auto"/>
              </w:divBdr>
              <w:divsChild>
                <w:div w:id="1900092946">
                  <w:marLeft w:val="0"/>
                  <w:marRight w:val="0"/>
                  <w:marTop w:val="0"/>
                  <w:marBottom w:val="0"/>
                  <w:divBdr>
                    <w:top w:val="none" w:sz="0" w:space="0" w:color="auto"/>
                    <w:left w:val="none" w:sz="0" w:space="0" w:color="auto"/>
                    <w:bottom w:val="none" w:sz="0" w:space="0" w:color="auto"/>
                    <w:right w:val="none" w:sz="0" w:space="0" w:color="auto"/>
                  </w:divBdr>
                </w:div>
                <w:div w:id="100520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251283">
      <w:bodyDiv w:val="1"/>
      <w:marLeft w:val="0"/>
      <w:marRight w:val="0"/>
      <w:marTop w:val="0"/>
      <w:marBottom w:val="0"/>
      <w:divBdr>
        <w:top w:val="none" w:sz="0" w:space="0" w:color="auto"/>
        <w:left w:val="none" w:sz="0" w:space="0" w:color="auto"/>
        <w:bottom w:val="none" w:sz="0" w:space="0" w:color="auto"/>
        <w:right w:val="none" w:sz="0" w:space="0" w:color="auto"/>
      </w:divBdr>
    </w:div>
    <w:div w:id="2144734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kucomputersci@wk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4</Pages>
  <Words>1108</Words>
  <Characters>6321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lbrown6789@outlook.com</dc:creator>
  <cp:keywords/>
  <dc:description/>
  <cp:lastModifiedBy>wku</cp:lastModifiedBy>
  <cp:revision>23</cp:revision>
  <cp:lastPrinted>2021-12-30T03:38:00Z</cp:lastPrinted>
  <dcterms:created xsi:type="dcterms:W3CDTF">2021-12-30T09:34:00Z</dcterms:created>
  <dcterms:modified xsi:type="dcterms:W3CDTF">2022-02-17T03:15:00Z</dcterms:modified>
</cp:coreProperties>
</file>